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center"/>
        <w:rPr>
          <w:rFonts w:ascii="Times NR Cyr MT" w:hAnsi="Times NR Cyr MT"/>
          <w:b/>
          <w:sz w:val="28"/>
          <w:szCs w:val="28"/>
        </w:rPr>
      </w:pPr>
      <w:r w:rsidRPr="00900ED9">
        <w:rPr>
          <w:rFonts w:ascii="Times NR Cyr MT" w:hAnsi="Times NR Cyr MT"/>
          <w:b/>
          <w:sz w:val="28"/>
          <w:szCs w:val="28"/>
        </w:rPr>
        <w:t>Пояснительная записка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center"/>
        <w:rPr>
          <w:rFonts w:ascii="Times NR Cyr MT" w:hAnsi="Times NR Cyr MT"/>
          <w:b/>
          <w:sz w:val="28"/>
          <w:szCs w:val="28"/>
        </w:rPr>
      </w:pP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sz w:val="28"/>
          <w:szCs w:val="28"/>
        </w:rPr>
        <w:t>Содержание данной образовательной программы соответствует физкультурно-</w:t>
      </w:r>
      <w:r w:rsidR="001422C2">
        <w:rPr>
          <w:rFonts w:ascii="Times NR Cyr MT" w:hAnsi="Times NR Cyr MT"/>
          <w:sz w:val="28"/>
          <w:szCs w:val="28"/>
        </w:rPr>
        <w:t xml:space="preserve">оздоровительной </w:t>
      </w:r>
      <w:r w:rsidRPr="00900ED9">
        <w:rPr>
          <w:rFonts w:ascii="Times NR Cyr MT" w:hAnsi="Times NR Cyr MT"/>
          <w:sz w:val="28"/>
          <w:szCs w:val="28"/>
        </w:rPr>
        <w:t>направленности.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sz w:val="28"/>
          <w:szCs w:val="28"/>
        </w:rPr>
        <w:t xml:space="preserve">В соответствии с потребностями современного общества, его дальнейшего развития, спортивный кружок призван сформировать у учащихся устойчивые мотивы и потребности в бережном отношении к своему здоровью и физической </w:t>
      </w:r>
      <w:r>
        <w:rPr>
          <w:rFonts w:ascii="Times NR Cyr MT" w:hAnsi="Times NR Cyr MT"/>
          <w:sz w:val="28"/>
          <w:szCs w:val="28"/>
        </w:rPr>
        <w:t xml:space="preserve">направленности, </w:t>
      </w:r>
      <w:r w:rsidRPr="00900ED9">
        <w:rPr>
          <w:rFonts w:ascii="Times NR Cyr MT" w:hAnsi="Times NR Cyr MT"/>
          <w:sz w:val="28"/>
          <w:szCs w:val="28"/>
        </w:rPr>
        <w:t>целостном развитии физических и психических качеств, творческом использовании приобретенных знаний и навыков в организации здорового образа жизни.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sz w:val="28"/>
          <w:szCs w:val="28"/>
        </w:rPr>
        <w:t>Цели и задачи кружка по волейболу направлены на то, чтобы приобщить детей к систематическим занятиям, избранным видам спорта, научить их основам мастерства, помочь им совершенствовать свои знания и навыки игры в волейбол.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b/>
          <w:bCs/>
          <w:iCs/>
          <w:sz w:val="28"/>
          <w:szCs w:val="28"/>
        </w:rPr>
        <w:t>Целью</w:t>
      </w:r>
      <w:r w:rsidRPr="00900ED9">
        <w:rPr>
          <w:rFonts w:ascii="Times NR Cyr MT" w:hAnsi="Times NR Cyr MT"/>
          <w:bCs/>
          <w:iCs/>
          <w:sz w:val="28"/>
          <w:szCs w:val="28"/>
        </w:rPr>
        <w:t xml:space="preserve"> </w:t>
      </w:r>
      <w:r w:rsidRPr="00900ED9">
        <w:rPr>
          <w:rFonts w:ascii="Times NR Cyr MT" w:hAnsi="Times NR Cyr MT"/>
          <w:sz w:val="28"/>
          <w:szCs w:val="28"/>
        </w:rPr>
        <w:t>данной программы является с</w:t>
      </w:r>
      <w:r w:rsidRPr="00900ED9">
        <w:rPr>
          <w:rFonts w:ascii="Times NR Cyr MT" w:hAnsi="Times NR Cyr MT"/>
          <w:iCs/>
          <w:sz w:val="28"/>
          <w:szCs w:val="28"/>
        </w:rPr>
        <w:t>одействие всестороннему развитию личности подростка.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R Cyr MT" w:hAnsi="Times NR Cyr MT"/>
          <w:b/>
          <w:sz w:val="28"/>
          <w:szCs w:val="28"/>
        </w:rPr>
      </w:pPr>
      <w:r w:rsidRPr="00900ED9">
        <w:rPr>
          <w:rFonts w:ascii="Times NR Cyr MT" w:hAnsi="Times NR Cyr MT"/>
          <w:b/>
          <w:bCs/>
          <w:iCs/>
          <w:sz w:val="28"/>
          <w:szCs w:val="28"/>
        </w:rPr>
        <w:t>Задачи программы: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iCs/>
          <w:sz w:val="28"/>
          <w:szCs w:val="28"/>
        </w:rPr>
        <w:t>– расширение двигательного опыта за счет овладения двигательными действиями избранного вида спорта и</w:t>
      </w:r>
      <w:r w:rsidRPr="00900ED9">
        <w:rPr>
          <w:rFonts w:ascii="Times NR Cyr MT" w:hAnsi="Times NR Cyr MT"/>
          <w:sz w:val="28"/>
          <w:szCs w:val="28"/>
        </w:rPr>
        <w:t xml:space="preserve"> </w:t>
      </w:r>
      <w:r w:rsidRPr="00900ED9">
        <w:rPr>
          <w:rFonts w:ascii="Times NR Cyr MT" w:hAnsi="Times NR Cyr MT"/>
          <w:iCs/>
          <w:sz w:val="28"/>
          <w:szCs w:val="28"/>
        </w:rPr>
        <w:t>использование их в качестве средств укрепления здоровья и основ индивидуального образа жизни;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iCs/>
          <w:sz w:val="28"/>
          <w:szCs w:val="28"/>
        </w:rPr>
        <w:t>– совершенствование функциональных возможностей организма посредством направленной спортивной подготовки, организации педагогических воздействий на развитие основных биологических и психических процессов;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iCs/>
          <w:sz w:val="28"/>
          <w:szCs w:val="28"/>
        </w:rPr>
        <w:t>– воспитание индивидуальных психических черт и особенностей в общении и коллективном взаимодействии средствами и методами спортивной деятельности.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R Cyr MT" w:hAnsi="Times NR Cyr MT"/>
          <w:sz w:val="28"/>
          <w:szCs w:val="28"/>
        </w:rPr>
      </w:pP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sz w:val="28"/>
          <w:szCs w:val="28"/>
        </w:rPr>
        <w:t xml:space="preserve">Данная программа рассчитана на детей в возрасте от </w:t>
      </w:r>
      <w:r>
        <w:rPr>
          <w:rFonts w:ascii="Times NR Cyr MT" w:hAnsi="Times NR Cyr MT"/>
          <w:sz w:val="28"/>
          <w:szCs w:val="28"/>
        </w:rPr>
        <w:t>10-14лет</w:t>
      </w:r>
      <w:r w:rsidRPr="00900ED9">
        <w:rPr>
          <w:rFonts w:ascii="Times NR Cyr MT" w:hAnsi="Times NR Cyr MT"/>
          <w:sz w:val="28"/>
          <w:szCs w:val="28"/>
        </w:rPr>
        <w:t>.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b/>
          <w:bCs/>
          <w:sz w:val="28"/>
          <w:szCs w:val="28"/>
          <w:u w:val="single"/>
        </w:rPr>
        <w:t>Сроки реализации</w:t>
      </w:r>
      <w:r w:rsidRPr="00900ED9">
        <w:rPr>
          <w:rFonts w:ascii="Times NR Cyr MT" w:hAnsi="Times NR Cyr MT"/>
          <w:sz w:val="28"/>
          <w:szCs w:val="28"/>
        </w:rPr>
        <w:t>: 20</w:t>
      </w:r>
      <w:r>
        <w:rPr>
          <w:rFonts w:ascii="Times NR Cyr MT" w:hAnsi="Times NR Cyr MT"/>
          <w:sz w:val="28"/>
          <w:szCs w:val="28"/>
        </w:rPr>
        <w:t>1</w:t>
      </w:r>
      <w:r w:rsidR="001422C2">
        <w:rPr>
          <w:rFonts w:ascii="Times NR Cyr MT" w:hAnsi="Times NR Cyr MT"/>
          <w:sz w:val="28"/>
          <w:szCs w:val="28"/>
        </w:rPr>
        <w:t>2</w:t>
      </w:r>
      <w:r w:rsidRPr="00900ED9">
        <w:rPr>
          <w:rFonts w:ascii="Times NR Cyr MT" w:hAnsi="Times NR Cyr MT"/>
          <w:sz w:val="28"/>
          <w:szCs w:val="28"/>
        </w:rPr>
        <w:t>-2</w:t>
      </w:r>
      <w:r>
        <w:rPr>
          <w:rFonts w:ascii="Times NR Cyr MT" w:hAnsi="Times NR Cyr MT"/>
          <w:sz w:val="28"/>
          <w:szCs w:val="28"/>
        </w:rPr>
        <w:t>01</w:t>
      </w:r>
      <w:r w:rsidR="001422C2">
        <w:rPr>
          <w:rFonts w:ascii="Times NR Cyr MT" w:hAnsi="Times NR Cyr MT"/>
          <w:sz w:val="28"/>
          <w:szCs w:val="28"/>
        </w:rPr>
        <w:t>3</w:t>
      </w:r>
      <w:r w:rsidRPr="00900ED9">
        <w:rPr>
          <w:rFonts w:ascii="Times NR Cyr MT" w:hAnsi="Times NR Cyr MT"/>
          <w:sz w:val="28"/>
          <w:szCs w:val="28"/>
        </w:rPr>
        <w:t xml:space="preserve"> учебный год.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b/>
          <w:bCs/>
          <w:sz w:val="28"/>
          <w:szCs w:val="28"/>
          <w:u w:val="single"/>
        </w:rPr>
        <w:t>Формы занятий</w:t>
      </w:r>
      <w:r w:rsidRPr="00900ED9">
        <w:rPr>
          <w:rFonts w:ascii="Times NR Cyr MT" w:hAnsi="Times NR Cyr MT"/>
          <w:bCs/>
          <w:sz w:val="28"/>
          <w:szCs w:val="28"/>
        </w:rPr>
        <w:t xml:space="preserve">: </w:t>
      </w:r>
      <w:r w:rsidRPr="00900ED9">
        <w:rPr>
          <w:rFonts w:ascii="Times NR Cyr MT" w:hAnsi="Times NR Cyr MT"/>
          <w:sz w:val="28"/>
          <w:szCs w:val="28"/>
        </w:rPr>
        <w:t xml:space="preserve">учебно-тренировочные занятия, игры, беседы, соревнования. </w:t>
      </w:r>
    </w:p>
    <w:p w:rsidR="004E1C34" w:rsidRPr="00D51C73" w:rsidRDefault="004E1C34" w:rsidP="004E1C34">
      <w:pPr>
        <w:rPr>
          <w:sz w:val="28"/>
        </w:rPr>
      </w:pPr>
      <w:r w:rsidRPr="00D51C73">
        <w:rPr>
          <w:rFonts w:ascii="Times NR Cyr MT" w:hAnsi="Times NR Cyr MT"/>
          <w:b/>
          <w:bCs/>
          <w:color w:val="FFFFFF"/>
          <w:sz w:val="28"/>
          <w:szCs w:val="28"/>
          <w:u w:val="single"/>
        </w:rPr>
        <w:lastRenderedPageBreak/>
        <w:t xml:space="preserve">        </w:t>
      </w:r>
      <w:r w:rsidRPr="00900ED9">
        <w:rPr>
          <w:rFonts w:ascii="Times NR Cyr MT" w:hAnsi="Times NR Cyr MT"/>
          <w:b/>
          <w:bCs/>
          <w:sz w:val="28"/>
          <w:szCs w:val="28"/>
          <w:u w:val="single"/>
        </w:rPr>
        <w:t>Режим занятий</w:t>
      </w:r>
      <w:r w:rsidRPr="00900ED9">
        <w:rPr>
          <w:rFonts w:ascii="Times NR Cyr MT" w:hAnsi="Times NR Cyr MT"/>
          <w:bCs/>
          <w:sz w:val="28"/>
          <w:szCs w:val="28"/>
        </w:rPr>
        <w:t xml:space="preserve">: </w:t>
      </w:r>
      <w:r w:rsidRPr="00D51C73">
        <w:rPr>
          <w:sz w:val="28"/>
        </w:rPr>
        <w:t xml:space="preserve">Занятия в кружке проводится  1раз в неделю по 2 </w:t>
      </w:r>
      <w:r>
        <w:t xml:space="preserve">ч  </w:t>
      </w:r>
      <w:r w:rsidRPr="00D51C73">
        <w:rPr>
          <w:sz w:val="28"/>
        </w:rPr>
        <w:t>(90 мин)</w:t>
      </w:r>
      <w:r>
        <w:rPr>
          <w:sz w:val="28"/>
        </w:rPr>
        <w:t>.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b/>
          <w:bCs/>
          <w:sz w:val="28"/>
          <w:szCs w:val="28"/>
          <w:u w:val="single"/>
        </w:rPr>
        <w:t>Ожидаемые результаты</w:t>
      </w:r>
      <w:r w:rsidRPr="00900ED9">
        <w:rPr>
          <w:rFonts w:ascii="Times NR Cyr MT" w:hAnsi="Times NR Cyr MT"/>
          <w:bCs/>
          <w:sz w:val="28"/>
          <w:szCs w:val="28"/>
        </w:rPr>
        <w:t>: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sz w:val="28"/>
          <w:szCs w:val="28"/>
        </w:rPr>
        <w:t>– Создание конкурентно-способн</w:t>
      </w:r>
      <w:r>
        <w:rPr>
          <w:rFonts w:ascii="Times NR Cyr MT" w:hAnsi="Times NR Cyr MT"/>
          <w:sz w:val="28"/>
          <w:szCs w:val="28"/>
        </w:rPr>
        <w:t>ых</w:t>
      </w:r>
      <w:r w:rsidRPr="00900ED9">
        <w:rPr>
          <w:rFonts w:ascii="Times NR Cyr MT" w:hAnsi="Times NR Cyr MT"/>
          <w:sz w:val="28"/>
          <w:szCs w:val="28"/>
        </w:rPr>
        <w:t xml:space="preserve"> команд </w:t>
      </w:r>
      <w:r>
        <w:rPr>
          <w:rFonts w:ascii="Times NR Cyr MT" w:hAnsi="Times NR Cyr MT"/>
          <w:sz w:val="28"/>
          <w:szCs w:val="28"/>
        </w:rPr>
        <w:t xml:space="preserve">мальчиков и </w:t>
      </w:r>
      <w:r w:rsidRPr="00900ED9">
        <w:rPr>
          <w:rFonts w:ascii="Times NR Cyr MT" w:hAnsi="Times NR Cyr MT"/>
          <w:sz w:val="28"/>
          <w:szCs w:val="28"/>
        </w:rPr>
        <w:t>девочек;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sz w:val="28"/>
          <w:szCs w:val="28"/>
        </w:rPr>
        <w:t>– укрепление психического и физического здоровья учащихся;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sz w:val="28"/>
          <w:szCs w:val="28"/>
        </w:rPr>
        <w:t>– применение полученных навыков в целях отдыха, тренировки, повышения работоспособности и укрепления здоровья;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sz w:val="28"/>
          <w:szCs w:val="28"/>
        </w:rPr>
        <w:t>– снижение количества правонарушений среди подростков.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sz w:val="28"/>
          <w:szCs w:val="28"/>
        </w:rPr>
        <w:t xml:space="preserve">– в результате освоения данной программы </w:t>
      </w:r>
      <w:r w:rsidRPr="00900ED9">
        <w:rPr>
          <w:rFonts w:ascii="Times NR Cyr MT" w:hAnsi="Times NR Cyr MT"/>
          <w:b/>
          <w:bCs/>
          <w:sz w:val="28"/>
          <w:szCs w:val="28"/>
          <w:u w:val="single"/>
        </w:rPr>
        <w:t>учащиеся должны</w:t>
      </w:r>
      <w:r>
        <w:rPr>
          <w:rFonts w:ascii="Times NR Cyr MT" w:hAnsi="Times NR Cyr MT"/>
          <w:b/>
          <w:bCs/>
          <w:sz w:val="28"/>
          <w:szCs w:val="28"/>
          <w:u w:val="single"/>
        </w:rPr>
        <w:t xml:space="preserve"> </w:t>
      </w:r>
      <w:r w:rsidRPr="00900ED9">
        <w:rPr>
          <w:rFonts w:ascii="Times NR Cyr MT" w:hAnsi="Times NR Cyr MT"/>
          <w:b/>
          <w:bCs/>
          <w:iCs/>
          <w:sz w:val="28"/>
          <w:szCs w:val="28"/>
          <w:u w:val="single"/>
        </w:rPr>
        <w:t>знать</w:t>
      </w:r>
      <w:r w:rsidRPr="00900ED9">
        <w:rPr>
          <w:rFonts w:ascii="Times NR Cyr MT" w:hAnsi="Times NR Cyr MT"/>
          <w:bCs/>
          <w:iCs/>
          <w:sz w:val="28"/>
          <w:szCs w:val="28"/>
        </w:rPr>
        <w:t>: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iCs/>
          <w:sz w:val="28"/>
          <w:szCs w:val="28"/>
        </w:rPr>
        <w:t>– педагогические, физиологические и психологические основы обучения двигательным  действиям  и воспитание физических качеств;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iCs/>
          <w:sz w:val="28"/>
          <w:szCs w:val="28"/>
        </w:rPr>
        <w:t>–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iCs/>
          <w:sz w:val="28"/>
          <w:szCs w:val="28"/>
        </w:rPr>
        <w:t>– возрастные особенности развития 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iCs/>
          <w:sz w:val="28"/>
          <w:szCs w:val="28"/>
        </w:rPr>
        <w:t xml:space="preserve">– психофункциональные особенности собственного организма, индивидуальные способы </w:t>
      </w:r>
      <w:proofErr w:type="gramStart"/>
      <w:r w:rsidRPr="00900ED9">
        <w:rPr>
          <w:rFonts w:ascii="Times NR Cyr MT" w:hAnsi="Times NR Cyr MT"/>
          <w:iCs/>
          <w:sz w:val="28"/>
          <w:szCs w:val="28"/>
        </w:rPr>
        <w:t>контроля за</w:t>
      </w:r>
      <w:proofErr w:type="gramEnd"/>
      <w:r w:rsidRPr="00900ED9">
        <w:rPr>
          <w:rFonts w:ascii="Times NR Cyr MT" w:hAnsi="Times NR Cyr MT"/>
          <w:iCs/>
          <w:sz w:val="28"/>
          <w:szCs w:val="28"/>
        </w:rPr>
        <w:t xml:space="preserve"> развитием его адаптивных свойств, укрепления здоровья и повышения физической подготовленности;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iCs/>
          <w:sz w:val="28"/>
          <w:szCs w:val="28"/>
        </w:rPr>
        <w:t>– правила личной гигиены, профилактики травматизма и оказания доврачебной помощи при занятиях физическими упражнениями.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b/>
          <w:bCs/>
          <w:sz w:val="28"/>
          <w:szCs w:val="28"/>
          <w:u w:val="single"/>
        </w:rPr>
        <w:t>уметь</w:t>
      </w:r>
      <w:r w:rsidRPr="00900ED9">
        <w:rPr>
          <w:rFonts w:ascii="Times NR Cyr MT" w:hAnsi="Times NR Cyr MT"/>
          <w:bCs/>
          <w:sz w:val="28"/>
          <w:szCs w:val="28"/>
        </w:rPr>
        <w:t>: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sz w:val="28"/>
          <w:szCs w:val="28"/>
        </w:rPr>
        <w:t xml:space="preserve">– </w:t>
      </w:r>
      <w:r w:rsidRPr="00900ED9">
        <w:rPr>
          <w:rFonts w:ascii="Times NR Cyr MT" w:hAnsi="Times NR Cyr MT"/>
          <w:iCs/>
          <w:sz w:val="28"/>
          <w:szCs w:val="28"/>
        </w:rPr>
        <w:t>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iCs/>
          <w:sz w:val="28"/>
          <w:szCs w:val="28"/>
        </w:rPr>
        <w:lastRenderedPageBreak/>
        <w:t>–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iCs/>
          <w:sz w:val="28"/>
          <w:szCs w:val="28"/>
        </w:rPr>
        <w:t>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</w:t>
      </w:r>
    </w:p>
    <w:p w:rsidR="004E1C34" w:rsidRPr="00900ED9" w:rsidRDefault="004E1C34" w:rsidP="004E1C34">
      <w:pPr>
        <w:jc w:val="both"/>
        <w:rPr>
          <w:rFonts w:ascii="Times NR Cyr MT" w:hAnsi="Times NR Cyr MT"/>
          <w:iCs/>
          <w:sz w:val="28"/>
          <w:szCs w:val="28"/>
        </w:rPr>
      </w:pPr>
      <w:r w:rsidRPr="00900ED9">
        <w:rPr>
          <w:rFonts w:ascii="Times NR Cyr MT" w:hAnsi="Times NR Cyr MT"/>
          <w:iCs/>
          <w:sz w:val="28"/>
          <w:szCs w:val="28"/>
        </w:rPr>
        <w:t xml:space="preserve">– управлять своими эмоциями, эффективно взаимодействовать </w:t>
      </w:r>
      <w:proofErr w:type="gramStart"/>
      <w:r w:rsidRPr="00900ED9">
        <w:rPr>
          <w:rFonts w:ascii="Times NR Cyr MT" w:hAnsi="Times NR Cyr MT"/>
          <w:iCs/>
          <w:sz w:val="28"/>
          <w:szCs w:val="28"/>
        </w:rPr>
        <w:t>со</w:t>
      </w:r>
      <w:proofErr w:type="gramEnd"/>
      <w:r w:rsidRPr="00900ED9">
        <w:rPr>
          <w:rFonts w:ascii="Times NR Cyr MT" w:hAnsi="Times NR Cyr MT"/>
          <w:iCs/>
          <w:sz w:val="28"/>
          <w:szCs w:val="28"/>
        </w:rPr>
        <w:t xml:space="preserve"> взрослыми и сверстниками, владеть культурой общения;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iCs/>
          <w:sz w:val="28"/>
          <w:szCs w:val="28"/>
        </w:rPr>
        <w:t>– соблюдать правила безопасности и профилактики травматизма на занятиях, оказывать первую доврачебную помощь при травмах и несчастных случаях;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iCs/>
          <w:sz w:val="28"/>
          <w:szCs w:val="28"/>
        </w:rPr>
        <w:t>– пользоваться современным спортивным инвентарем и оборудованием, специальными техническими средствами.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R Cyr MT" w:hAnsi="Times NR Cyr MT"/>
          <w:b/>
          <w:sz w:val="28"/>
          <w:szCs w:val="28"/>
          <w:u w:val="single"/>
        </w:rPr>
      </w:pPr>
      <w:r w:rsidRPr="00900ED9">
        <w:rPr>
          <w:rFonts w:ascii="Times NR Cyr MT" w:hAnsi="Times NR Cyr MT"/>
          <w:b/>
          <w:sz w:val="28"/>
          <w:szCs w:val="28"/>
          <w:u w:val="single"/>
        </w:rPr>
        <w:t>Форма подведения итогов реализации программы: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sz w:val="28"/>
          <w:szCs w:val="28"/>
        </w:rPr>
        <w:t>соревнования</w:t>
      </w:r>
    </w:p>
    <w:p w:rsidR="004E1C34" w:rsidRPr="00900ED9" w:rsidRDefault="004E1C34" w:rsidP="004E1C34">
      <w:pPr>
        <w:jc w:val="center"/>
        <w:rPr>
          <w:rFonts w:ascii="Times NR Cyr MT" w:hAnsi="Times NR Cyr MT"/>
          <w:b/>
          <w:sz w:val="28"/>
          <w:szCs w:val="28"/>
        </w:rPr>
      </w:pPr>
      <w:r w:rsidRPr="00900ED9">
        <w:rPr>
          <w:rFonts w:ascii="Times NR Cyr MT" w:hAnsi="Times NR Cyr MT"/>
          <w:sz w:val="28"/>
          <w:szCs w:val="28"/>
        </w:rPr>
        <w:br w:type="page"/>
      </w:r>
      <w:r w:rsidRPr="00900ED9">
        <w:rPr>
          <w:rFonts w:ascii="Times NR Cyr MT" w:hAnsi="Times NR Cyr MT"/>
          <w:b/>
          <w:sz w:val="28"/>
          <w:szCs w:val="28"/>
        </w:rPr>
        <w:lastRenderedPageBreak/>
        <w:t xml:space="preserve"> </w:t>
      </w:r>
    </w:p>
    <w:p w:rsidR="004E1C34" w:rsidRPr="004E1C34" w:rsidRDefault="004E1C34" w:rsidP="004E1C34">
      <w:pPr>
        <w:jc w:val="center"/>
        <w:rPr>
          <w:rFonts w:ascii="Times NR Cyr MT" w:hAnsi="Times NR Cyr MT"/>
          <w:b/>
          <w:sz w:val="28"/>
          <w:szCs w:val="28"/>
        </w:rPr>
      </w:pPr>
      <w:r w:rsidRPr="00900ED9">
        <w:rPr>
          <w:rFonts w:ascii="Times NR Cyr MT" w:hAnsi="Times NR Cyr MT"/>
          <w:b/>
          <w:sz w:val="28"/>
          <w:szCs w:val="28"/>
        </w:rPr>
        <w:t>Методическое обеспечение занятий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ind w:firstLine="540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b/>
          <w:sz w:val="28"/>
          <w:szCs w:val="28"/>
          <w:u w:val="single"/>
        </w:rPr>
        <w:t>Формы занятий</w:t>
      </w:r>
      <w:r w:rsidRPr="00900ED9">
        <w:rPr>
          <w:rFonts w:ascii="Times NR Cyr MT" w:hAnsi="Times NR Cyr MT"/>
          <w:sz w:val="28"/>
          <w:szCs w:val="28"/>
        </w:rPr>
        <w:t>:</w:t>
      </w:r>
    </w:p>
    <w:p w:rsidR="004E1C34" w:rsidRPr="00900ED9" w:rsidRDefault="004E1C34" w:rsidP="001422C2">
      <w:pPr>
        <w:shd w:val="clear" w:color="auto" w:fill="FFFFFF"/>
        <w:autoSpaceDE w:val="0"/>
        <w:autoSpaceDN w:val="0"/>
        <w:adjustRightInd w:val="0"/>
        <w:ind w:firstLine="540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sz w:val="28"/>
          <w:szCs w:val="28"/>
        </w:rPr>
        <w:t xml:space="preserve">Учебно-тренировочные занятия, игры, </w:t>
      </w:r>
      <w:r w:rsidR="001422C2">
        <w:rPr>
          <w:rFonts w:ascii="Times NR Cyr MT" w:hAnsi="Times NR Cyr MT"/>
          <w:sz w:val="28"/>
          <w:szCs w:val="28"/>
        </w:rPr>
        <w:t xml:space="preserve">беседы, </w:t>
      </w:r>
      <w:r w:rsidRPr="00900ED9">
        <w:rPr>
          <w:rFonts w:ascii="Times NR Cyr MT" w:hAnsi="Times NR Cyr MT"/>
          <w:sz w:val="28"/>
          <w:szCs w:val="28"/>
        </w:rPr>
        <w:t>конкурсы, соревнования.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ind w:firstLine="540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b/>
          <w:sz w:val="28"/>
          <w:szCs w:val="28"/>
          <w:u w:val="single"/>
        </w:rPr>
        <w:t>Средства обучения</w:t>
      </w:r>
      <w:r w:rsidRPr="00900ED9">
        <w:rPr>
          <w:rFonts w:ascii="Times NR Cyr MT" w:hAnsi="Times NR Cyr MT"/>
          <w:sz w:val="28"/>
          <w:szCs w:val="28"/>
        </w:rPr>
        <w:t>:</w:t>
      </w:r>
    </w:p>
    <w:p w:rsidR="004E1C34" w:rsidRPr="00900ED9" w:rsidRDefault="004E1C34" w:rsidP="004E1C34">
      <w:pPr>
        <w:shd w:val="clear" w:color="auto" w:fill="FFFFFF"/>
        <w:autoSpaceDE w:val="0"/>
        <w:autoSpaceDN w:val="0"/>
        <w:adjustRightInd w:val="0"/>
        <w:ind w:firstLine="540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sz w:val="28"/>
          <w:szCs w:val="28"/>
        </w:rPr>
        <w:t>Волейбольные мячи, баскетбольные мячи, теннисные мячи, скак</w:t>
      </w:r>
      <w:r>
        <w:rPr>
          <w:rFonts w:ascii="Times NR Cyr MT" w:hAnsi="Times NR Cyr MT"/>
          <w:sz w:val="28"/>
          <w:szCs w:val="28"/>
        </w:rPr>
        <w:t>алки, маты</w:t>
      </w:r>
      <w:r w:rsidRPr="00900ED9">
        <w:rPr>
          <w:rFonts w:ascii="Times NR Cyr MT" w:hAnsi="Times NR Cyr MT"/>
          <w:sz w:val="28"/>
          <w:szCs w:val="28"/>
        </w:rPr>
        <w:t>, гимнастические скамейки, футбольные мячи, гимнастический козел, волейбольная сетка.</w:t>
      </w:r>
    </w:p>
    <w:p w:rsidR="004E1C34" w:rsidRPr="004E1C34" w:rsidRDefault="004E1C34" w:rsidP="004E1C34">
      <w:pPr>
        <w:shd w:val="clear" w:color="auto" w:fill="FFFFFF"/>
        <w:autoSpaceDE w:val="0"/>
        <w:autoSpaceDN w:val="0"/>
        <w:adjustRightInd w:val="0"/>
        <w:ind w:firstLine="540"/>
        <w:rPr>
          <w:rFonts w:ascii="Times NR Cyr MT" w:hAnsi="Times NR Cyr MT"/>
          <w:sz w:val="28"/>
          <w:szCs w:val="28"/>
        </w:rPr>
      </w:pPr>
      <w:r w:rsidRPr="00900ED9">
        <w:rPr>
          <w:rFonts w:ascii="Times NR Cyr MT" w:hAnsi="Times NR Cyr MT"/>
          <w:sz w:val="28"/>
          <w:szCs w:val="28"/>
        </w:rPr>
        <w:t>Занятия проходят в спортивном зале, на свежем воздухе.</w:t>
      </w:r>
    </w:p>
    <w:p w:rsidR="004E1C34" w:rsidRDefault="004E1C34" w:rsidP="004E1C34">
      <w:pPr>
        <w:rPr>
          <w:lang w:eastAsia="en-US"/>
        </w:rPr>
      </w:pPr>
    </w:p>
    <w:p w:rsidR="004E1C34" w:rsidRDefault="004E1C34" w:rsidP="004E1C34">
      <w:pPr>
        <w:rPr>
          <w:lang w:eastAsia="en-US"/>
        </w:rPr>
      </w:pPr>
    </w:p>
    <w:p w:rsidR="004E1C34" w:rsidRDefault="004E1C34" w:rsidP="004E1C34">
      <w:pPr>
        <w:rPr>
          <w:lang w:eastAsia="en-US"/>
        </w:rPr>
      </w:pPr>
    </w:p>
    <w:p w:rsidR="004E1C34" w:rsidRDefault="004E1C34" w:rsidP="004E1C34">
      <w:pPr>
        <w:rPr>
          <w:lang w:eastAsia="en-US"/>
        </w:rPr>
      </w:pPr>
    </w:p>
    <w:p w:rsidR="004E1C34" w:rsidRDefault="004E1C34" w:rsidP="004E1C34">
      <w:pPr>
        <w:rPr>
          <w:lang w:eastAsia="en-US"/>
        </w:rPr>
      </w:pPr>
    </w:p>
    <w:p w:rsidR="004E1C34" w:rsidRDefault="004E1C34" w:rsidP="004E1C34">
      <w:pPr>
        <w:rPr>
          <w:lang w:eastAsia="en-US"/>
        </w:rPr>
      </w:pPr>
    </w:p>
    <w:p w:rsidR="004E1C34" w:rsidRPr="004E1C34" w:rsidRDefault="004E1C34" w:rsidP="004E1C34">
      <w:pPr>
        <w:rPr>
          <w:lang w:eastAsia="en-US"/>
        </w:rPr>
      </w:pPr>
    </w:p>
    <w:p w:rsidR="004E1C34" w:rsidRDefault="004E1C34" w:rsidP="004E1C34">
      <w:pPr>
        <w:rPr>
          <w:lang w:eastAsia="en-US"/>
        </w:rPr>
      </w:pPr>
    </w:p>
    <w:p w:rsidR="004E1C34" w:rsidRDefault="004E1C34" w:rsidP="004E1C34">
      <w:pPr>
        <w:rPr>
          <w:lang w:eastAsia="en-US"/>
        </w:rPr>
      </w:pPr>
    </w:p>
    <w:p w:rsidR="004E1C34" w:rsidRDefault="004E1C34" w:rsidP="004E1C34">
      <w:pPr>
        <w:rPr>
          <w:lang w:eastAsia="en-US"/>
        </w:rPr>
      </w:pPr>
    </w:p>
    <w:p w:rsidR="004E1C34" w:rsidRDefault="004E1C34" w:rsidP="004E1C34">
      <w:pPr>
        <w:rPr>
          <w:lang w:eastAsia="en-US"/>
        </w:rPr>
      </w:pPr>
    </w:p>
    <w:p w:rsidR="001422C2" w:rsidRPr="004E1C34" w:rsidRDefault="001422C2" w:rsidP="004E1C34">
      <w:pPr>
        <w:rPr>
          <w:lang w:eastAsia="en-US"/>
        </w:rPr>
      </w:pPr>
    </w:p>
    <w:p w:rsidR="004E1C34" w:rsidRDefault="004E1C34" w:rsidP="004E1C34">
      <w:pPr>
        <w:pStyle w:val="a3"/>
        <w:jc w:val="center"/>
        <w:rPr>
          <w:sz w:val="40"/>
        </w:rPr>
      </w:pPr>
    </w:p>
    <w:p w:rsidR="004E1C34" w:rsidRPr="00D940A0" w:rsidRDefault="004E1C34" w:rsidP="004E1C34">
      <w:pPr>
        <w:pStyle w:val="a3"/>
        <w:jc w:val="center"/>
        <w:rPr>
          <w:sz w:val="40"/>
        </w:rPr>
      </w:pPr>
      <w:r w:rsidRPr="00D940A0">
        <w:rPr>
          <w:sz w:val="40"/>
        </w:rPr>
        <w:t>КАЛЕНДАРНО-ТЕМАТИЧЕСКОЕ ПЛАНИРОВАНИЕ</w:t>
      </w:r>
    </w:p>
    <w:p w:rsidR="004E1C34" w:rsidRDefault="004E1C34" w:rsidP="004E1C34">
      <w:pPr>
        <w:pStyle w:val="Default"/>
        <w:ind w:firstLine="567"/>
        <w:rPr>
          <w:rFonts w:ascii="Times New Roman" w:hAnsi="Times New Roman" w:cs="Times New Roman"/>
          <w:color w:val="auto"/>
        </w:rPr>
      </w:pPr>
    </w:p>
    <w:tbl>
      <w:tblPr>
        <w:tblW w:w="15359" w:type="dxa"/>
        <w:tblInd w:w="-83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000"/>
      </w:tblPr>
      <w:tblGrid>
        <w:gridCol w:w="617"/>
        <w:gridCol w:w="1701"/>
        <w:gridCol w:w="2976"/>
        <w:gridCol w:w="963"/>
        <w:gridCol w:w="7117"/>
        <w:gridCol w:w="992"/>
        <w:gridCol w:w="993"/>
      </w:tblGrid>
      <w:tr w:rsidR="004E1C34" w:rsidRPr="00FD44D0" w:rsidTr="005426C4">
        <w:trPr>
          <w:trHeight w:val="436"/>
        </w:trPr>
        <w:tc>
          <w:tcPr>
            <w:tcW w:w="617" w:type="dxa"/>
            <w:vMerge w:val="restart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 xml:space="preserve">№ </w:t>
            </w:r>
            <w:proofErr w:type="spellStart"/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п</w:t>
            </w:r>
            <w:proofErr w:type="spellEnd"/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/</w:t>
            </w:r>
            <w:proofErr w:type="spellStart"/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Раздел</w:t>
            </w:r>
          </w:p>
        </w:tc>
        <w:tc>
          <w:tcPr>
            <w:tcW w:w="2976" w:type="dxa"/>
            <w:vMerge w:val="restart"/>
          </w:tcPr>
          <w:p w:rsidR="004E1C34" w:rsidRPr="00FD44D0" w:rsidRDefault="004E1C34" w:rsidP="005426C4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Тема</w:t>
            </w:r>
          </w:p>
        </w:tc>
        <w:tc>
          <w:tcPr>
            <w:tcW w:w="963" w:type="dxa"/>
            <w:vMerge w:val="restart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Кол-во</w:t>
            </w:r>
          </w:p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часов</w:t>
            </w:r>
          </w:p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7117" w:type="dxa"/>
            <w:vMerge w:val="restart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Содержание занятия</w:t>
            </w:r>
          </w:p>
        </w:tc>
        <w:tc>
          <w:tcPr>
            <w:tcW w:w="1985" w:type="dxa"/>
            <w:gridSpan w:val="2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Дата</w:t>
            </w:r>
          </w:p>
        </w:tc>
      </w:tr>
      <w:tr w:rsidR="004E1C34" w:rsidRPr="00FD44D0" w:rsidTr="005426C4">
        <w:trPr>
          <w:trHeight w:val="719"/>
        </w:trPr>
        <w:tc>
          <w:tcPr>
            <w:tcW w:w="617" w:type="dxa"/>
            <w:vMerge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E1C34" w:rsidRPr="00FD44D0" w:rsidRDefault="004E1C34" w:rsidP="005426C4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7117" w:type="dxa"/>
            <w:vMerge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Факт</w:t>
            </w:r>
          </w:p>
        </w:tc>
      </w:tr>
      <w:tr w:rsidR="004E1C34" w:rsidRPr="00FD44D0" w:rsidTr="005426C4">
        <w:trPr>
          <w:trHeight w:val="591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i/>
                <w:color w:val="0F243E"/>
                <w:sz w:val="28"/>
                <w:szCs w:val="28"/>
              </w:rPr>
              <w:t>Обучение технике подачи мяча (16 ч)</w:t>
            </w: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Нижняя прямая подача.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Подводящие упражнения для нижней прямой подачи. Специальные упражнения для нижней прямой подачи. Подача на точность.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744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Нижняя боковая подача.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Подводящие упражнения для нижней боковой подачи. Специальные упражнения для нижней боковой подачи. Учебная игра.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744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Верхняя прямая подача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Подводящие упражнения для верхней прямой подачи. Специальные упражнения для верхней боковой подачи. Развитие координации. Учебная игра.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940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Подача с вращением мяча.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Подводящие упражнения для подачи с вращением мяча. Специальные упражнения для подачи с вращением мяча.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954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Подача с вращением мяча.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Специальные упражнения через сетку (в паре). Упражнения для развития ловкости, гибкости. Учебная игра.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557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Подача в прыжке.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Подводящие упражнения для подачи в прыжке. Специальные упражнения для подачи в прыжке.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120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Подача в прыжке.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Развитие прыгучести. Упр. для развития взрывной силы. Учебная игра.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1277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Верхняя передача</w:t>
            </w:r>
          </w:p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мяча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Передачи в прыжке над собой, назад (короткие, средние, длинные) Передача двумя с поворотом, одной рукой. Развитие координации. Учебная игра.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1543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  <w:vMerge w:val="restart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b/>
                <w:i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i/>
                <w:color w:val="0F243E"/>
                <w:sz w:val="28"/>
                <w:szCs w:val="28"/>
              </w:rPr>
              <w:t xml:space="preserve">Техника нападения </w:t>
            </w:r>
          </w:p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i/>
                <w:color w:val="0F243E"/>
                <w:sz w:val="28"/>
                <w:szCs w:val="28"/>
              </w:rPr>
              <w:t xml:space="preserve"> (6 ч)</w:t>
            </w: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Передача в прыжке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Учебная игра.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1092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Нападающий удар. </w:t>
            </w:r>
          </w:p>
        </w:tc>
        <w:tc>
          <w:tcPr>
            <w:tcW w:w="963" w:type="dxa"/>
            <w:vMerge w:val="restart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7117" w:type="dxa"/>
            <w:vMerge w:val="restart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Упражнения  для напрыгивания. Специальные упражнения у стены в опорном положении. Специальные упражнения на подкидном мостике.</w:t>
            </w:r>
          </w:p>
        </w:tc>
        <w:tc>
          <w:tcPr>
            <w:tcW w:w="992" w:type="dxa"/>
            <w:vMerge w:val="restart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322"/>
        </w:trPr>
        <w:tc>
          <w:tcPr>
            <w:tcW w:w="617" w:type="dxa"/>
            <w:vMerge w:val="restart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11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7117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621"/>
        </w:trPr>
        <w:tc>
          <w:tcPr>
            <w:tcW w:w="617" w:type="dxa"/>
            <w:vMerge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Нападающий удар.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Специальные упр. в парах через сетку. Упр. для развития прыгучести, точности удара. Учебная игра.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898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12</w:t>
            </w:r>
          </w:p>
        </w:tc>
        <w:tc>
          <w:tcPr>
            <w:tcW w:w="1701" w:type="dxa"/>
            <w:vMerge w:val="restart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b/>
                <w:i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i/>
                <w:color w:val="0F243E"/>
                <w:sz w:val="28"/>
                <w:szCs w:val="28"/>
              </w:rPr>
              <w:t>Техника защиты (10 ч)</w:t>
            </w: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Приемы мяча.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Упр. для перемещения игроков. Имитационные упражнения с баскетбольным мячом по технике приема мяча (на месте, после перемещений). Специальные упражнения в парах, тройках без сетки. Специальные упражнения в парах через сетку. Учебная игра.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933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 xml:space="preserve">13 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Прием мяча с падением.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Падение на спину, бедро – спину, набок, на голени, кувырок, на руки – грудь.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807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14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Прием мяча с падением.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Учебная игра. Акробатические упражнения.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1418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 xml:space="preserve">15 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Блокирование одиночное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Упр. для перемещения блокирующих игроков. Имитационные упр. по технике блокирования (на месте, после перемещения).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1117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16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Блокирование группо</w:t>
            </w:r>
            <w:r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в</w:t>
            </w: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ое </w:t>
            </w:r>
          </w:p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Имитационные упражнения с баскетбольными мячами (в паре). Специальные упр. через сетку (в паре). Упр. по технике группового блока. Учебная игра. </w:t>
            </w:r>
          </w:p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437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1" w:type="dxa"/>
            <w:vMerge w:val="restart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i/>
                <w:color w:val="0F243E"/>
                <w:sz w:val="28"/>
                <w:szCs w:val="28"/>
              </w:rPr>
              <w:t>Тактика защиты  (8 ч)</w:t>
            </w: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Групповые действия в защите внутри линии и между линиями.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Упражнения на развитие прыгучести и прыжковой ловкости волейболиста. Учебная игра.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437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18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Элементы гимнастики и акробатики в занятиях волейболиста.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Технико-тактические действия в защите при страховке игроком 6 зоны. Упражнения для развития быстроты перемещения. Учебная игра.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rPr>
          <w:trHeight w:val="1435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19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Элементы баскетбола в занятиях волейболистов.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Технико-тактические действия в защите для страховки крайним защитником, свободным от блока. Учебная игра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blPrEx>
          <w:tblLook w:val="04A0"/>
        </w:tblPrEx>
        <w:trPr>
          <w:trHeight w:val="1050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20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Индивидуальные тактические действия при приеме подач.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Прием мяча от сетки. Индивидуальные тактические действия при приеме нападающего удара. Развитие координации. Учебная игра.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blPrEx>
          <w:tblLook w:val="04A0"/>
        </w:tblPrEx>
        <w:trPr>
          <w:trHeight w:val="436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21</w:t>
            </w:r>
          </w:p>
        </w:tc>
        <w:tc>
          <w:tcPr>
            <w:tcW w:w="1701" w:type="dxa"/>
            <w:vMerge w:val="restart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b/>
                <w:i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i/>
                <w:color w:val="0F243E"/>
                <w:sz w:val="28"/>
                <w:szCs w:val="28"/>
              </w:rPr>
              <w:t>Тактика нападения</w:t>
            </w:r>
          </w:p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i/>
                <w:color w:val="0F243E"/>
                <w:sz w:val="28"/>
                <w:szCs w:val="28"/>
              </w:rPr>
              <w:t xml:space="preserve"> (22 ч)</w:t>
            </w: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Индивидуальные и групповые действия нападения.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Групповые взаимодействия. Командные действия в нападении. Взаимодействие игроков внутри линии и между линиями.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blPrEx>
          <w:tblLook w:val="04A0"/>
        </w:tblPrEx>
        <w:trPr>
          <w:trHeight w:val="590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22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Индивидуальная тактика подач.</w:t>
            </w: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br/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Выполнение вторых передач. Подбор упражнений для развития быстроты перемещений. Учебная игра.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blPrEx>
          <w:tblLook w:val="04A0"/>
        </w:tblPrEx>
        <w:trPr>
          <w:trHeight w:val="1110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23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Индивидуальная тактика передач мяча.</w:t>
            </w: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br/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Взаимодействие игроков. Игра в защите игроков и команды в целом.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blPrEx>
          <w:tblLook w:val="04A0"/>
        </w:tblPrEx>
        <w:trPr>
          <w:trHeight w:val="1020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24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Индивидуальная тактика приёма мяча.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Групповые взаимодействия. Упражнения для развития ловкости, гибкости. Учебная игра.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blPrEx>
          <w:tblLook w:val="04A0"/>
        </w:tblPrEx>
        <w:trPr>
          <w:trHeight w:val="1515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25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Передача в прыжке</w:t>
            </w:r>
            <w:r w:rsidR="00DD70DA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-</w:t>
            </w:r>
            <w:r w:rsidR="00DD70DA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откидке, отвлекающие действия при вторых передачах.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blPrEx>
          <w:tblLook w:val="04A0"/>
        </w:tblPrEx>
        <w:trPr>
          <w:trHeight w:val="1685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01" w:type="dxa"/>
            <w:vMerge w:val="restart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Упражнения для воспитания быстроты ответных действий. Упражнения на расслабление. Боковой нападающий удар, подача в прыжке. СФП. Упражнения для совершенствования ориентировки игрока. Учебная игра.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blPrEx>
          <w:tblLook w:val="04A0"/>
        </w:tblPrEx>
        <w:trPr>
          <w:trHeight w:val="590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27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Тактика нападающего удара.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Нападающий удар задней линии. СФП. Подбор упр. для развития специальной силы. Учебная игра.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blPrEx>
          <w:tblLook w:val="04A0"/>
        </w:tblPrEx>
        <w:trPr>
          <w:trHeight w:val="436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28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Индивидуальные тактические действия блокирующего игрока.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Упражнения для развития прыгучести. Нападающий удар толчком одной ноги. Подбор упражнений для развития взрывной силы. Учебная игра.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blPrEx>
          <w:tblLook w:val="04A0"/>
        </w:tblPrEx>
        <w:trPr>
          <w:trHeight w:val="1002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29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Отвлекающие действия при нападающем ударе.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Упр. для развития гибкости. Технико-тактические действия нападающего игрока (блок – аут). Упр. для развития силы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blPrEx>
          <w:tblLook w:val="04A0"/>
        </w:tblPrEx>
        <w:trPr>
          <w:trHeight w:val="1020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Отвлекающие действия при нападающем ударе.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Переход от действий защиты к действиям в атаке (и наоборот). Учебная игра.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blPrEx>
          <w:tblLook w:val="04A0"/>
        </w:tblPrEx>
        <w:trPr>
          <w:trHeight w:val="976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31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Взаимодействия нападающего и пасующего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Передача мяча одной рукой в прыжке. Учебная игра.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blPrEx>
          <w:tblLook w:val="04A0"/>
        </w:tblPrEx>
        <w:trPr>
          <w:trHeight w:val="590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32</w:t>
            </w:r>
          </w:p>
        </w:tc>
        <w:tc>
          <w:tcPr>
            <w:tcW w:w="1701" w:type="dxa"/>
            <w:vMerge w:val="restart"/>
          </w:tcPr>
          <w:p w:rsidR="004E1C34" w:rsidRDefault="004E1C34" w:rsidP="005426C4">
            <w:pPr>
              <w:pStyle w:val="Default"/>
              <w:rPr>
                <w:rFonts w:ascii="Times New Roman" w:hAnsi="Times New Roman" w:cs="Times New Roman"/>
                <w:b/>
                <w:i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i/>
                <w:color w:val="0F243E"/>
                <w:sz w:val="28"/>
                <w:szCs w:val="28"/>
              </w:rPr>
              <w:t>Игра по правилам с заданием</w:t>
            </w:r>
          </w:p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i/>
                <w:color w:val="0F243E"/>
                <w:sz w:val="28"/>
                <w:szCs w:val="28"/>
              </w:rPr>
              <w:t xml:space="preserve"> (6 ч)</w:t>
            </w: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Групповые действия в нападении через игрока передней линии. 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Обманные нападающие удары. Групповые действия в нападении через игрока задней линии. Подбор упражнений для развития взрывной силы. Учебная игра.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blPrEx>
          <w:tblLook w:val="04A0"/>
        </w:tblPrEx>
        <w:trPr>
          <w:trHeight w:val="540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33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b/>
                <w:i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Командные действия в защите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Учебная игра с заданием. 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  <w:tr w:rsidR="004E1C34" w:rsidRPr="00FD44D0" w:rsidTr="005426C4">
        <w:tblPrEx>
          <w:tblLook w:val="04A0"/>
        </w:tblPrEx>
        <w:trPr>
          <w:trHeight w:val="497"/>
        </w:trPr>
        <w:tc>
          <w:tcPr>
            <w:tcW w:w="617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34</w:t>
            </w:r>
          </w:p>
        </w:tc>
        <w:tc>
          <w:tcPr>
            <w:tcW w:w="1701" w:type="dxa"/>
            <w:vMerge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b/>
                <w:i/>
                <w:color w:val="0F243E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Командные действия в защите</w:t>
            </w:r>
          </w:p>
        </w:tc>
        <w:tc>
          <w:tcPr>
            <w:tcW w:w="963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:rsidR="004E1C34" w:rsidRPr="00FD44D0" w:rsidRDefault="004E1C34" w:rsidP="005426C4">
            <w:pPr>
              <w:pStyle w:val="Default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D44D0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Учебная игра с заданием.</w:t>
            </w:r>
          </w:p>
        </w:tc>
        <w:tc>
          <w:tcPr>
            <w:tcW w:w="992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  <w:tc>
          <w:tcPr>
            <w:tcW w:w="993" w:type="dxa"/>
          </w:tcPr>
          <w:p w:rsidR="004E1C34" w:rsidRPr="00FD44D0" w:rsidRDefault="004E1C34" w:rsidP="005426C4">
            <w:pPr>
              <w:pStyle w:val="Default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</w:p>
        </w:tc>
      </w:tr>
    </w:tbl>
    <w:p w:rsidR="004E1C34" w:rsidRDefault="004E1C34" w:rsidP="004E1C34"/>
    <w:p w:rsidR="004E1C34" w:rsidRDefault="004E1C34" w:rsidP="004E1C34">
      <w:pPr>
        <w:rPr>
          <w:rFonts w:ascii="Times NR Cyr MT" w:hAnsi="Times NR Cyr MT"/>
          <w:sz w:val="28"/>
          <w:szCs w:val="28"/>
        </w:rPr>
      </w:pPr>
    </w:p>
    <w:p w:rsidR="00DD70DA" w:rsidRDefault="00DD70DA" w:rsidP="004E1C34">
      <w:pPr>
        <w:rPr>
          <w:rFonts w:ascii="Times NR Cyr MT" w:hAnsi="Times NR Cyr MT"/>
          <w:sz w:val="28"/>
          <w:szCs w:val="28"/>
        </w:rPr>
      </w:pPr>
    </w:p>
    <w:p w:rsidR="00DD70DA" w:rsidRPr="00DD70DA" w:rsidRDefault="00DD70DA" w:rsidP="00DD70DA">
      <w:pPr>
        <w:jc w:val="center"/>
        <w:rPr>
          <w:rFonts w:ascii="Times NR Cyr MT" w:hAnsi="Times NR Cyr MT"/>
          <w:b/>
          <w:sz w:val="28"/>
          <w:szCs w:val="28"/>
        </w:rPr>
      </w:pPr>
      <w:r w:rsidRPr="00DD70DA">
        <w:rPr>
          <w:rFonts w:ascii="Times NR Cyr MT" w:hAnsi="Times NR Cyr MT"/>
          <w:b/>
          <w:sz w:val="28"/>
          <w:szCs w:val="28"/>
        </w:rPr>
        <w:lastRenderedPageBreak/>
        <w:t>Список используемой литературы.</w:t>
      </w:r>
    </w:p>
    <w:p w:rsidR="00DD70DA" w:rsidRPr="00DD70DA" w:rsidRDefault="00DD70DA" w:rsidP="00DD70DA">
      <w:pPr>
        <w:pStyle w:val="a5"/>
        <w:numPr>
          <w:ilvl w:val="0"/>
          <w:numId w:val="1"/>
        </w:numPr>
        <w:rPr>
          <w:rFonts w:ascii="Times NR Cyr MT" w:hAnsi="Times NR Cyr MT"/>
          <w:sz w:val="28"/>
          <w:szCs w:val="28"/>
        </w:rPr>
      </w:pPr>
      <w:proofErr w:type="spellStart"/>
      <w:r w:rsidRPr="00DD70DA">
        <w:rPr>
          <w:rFonts w:ascii="Times NR Cyr MT" w:hAnsi="Times NR Cyr MT"/>
          <w:sz w:val="28"/>
          <w:szCs w:val="28"/>
        </w:rPr>
        <w:t>Боген</w:t>
      </w:r>
      <w:proofErr w:type="spellEnd"/>
      <w:r w:rsidRPr="00DD70DA">
        <w:rPr>
          <w:rFonts w:ascii="Times NR Cyr MT" w:hAnsi="Times NR Cyr MT"/>
          <w:sz w:val="28"/>
          <w:szCs w:val="28"/>
        </w:rPr>
        <w:t xml:space="preserve"> М.М. Обучение двигательным действиям. – М.: Физкультура и спорт, 1985. – 96с.</w:t>
      </w:r>
    </w:p>
    <w:p w:rsidR="00DD70DA" w:rsidRPr="00DD70DA" w:rsidRDefault="00DD70DA" w:rsidP="00DD70DA">
      <w:pPr>
        <w:pStyle w:val="a5"/>
        <w:numPr>
          <w:ilvl w:val="0"/>
          <w:numId w:val="1"/>
        </w:numPr>
        <w:rPr>
          <w:rFonts w:ascii="Times NR Cyr MT" w:hAnsi="Times NR Cyr MT"/>
          <w:sz w:val="28"/>
          <w:szCs w:val="28"/>
        </w:rPr>
      </w:pPr>
      <w:r w:rsidRPr="00DD70DA">
        <w:rPr>
          <w:rFonts w:ascii="Times NR Cyr MT" w:hAnsi="Times NR Cyr MT"/>
          <w:sz w:val="28"/>
          <w:szCs w:val="28"/>
        </w:rPr>
        <w:t xml:space="preserve">Волейбол. Пер. с нем. Под </w:t>
      </w:r>
      <w:proofErr w:type="gramStart"/>
      <w:r w:rsidRPr="00DD70DA">
        <w:rPr>
          <w:rFonts w:ascii="Times NR Cyr MT" w:hAnsi="Times NR Cyr MT"/>
          <w:sz w:val="28"/>
          <w:szCs w:val="28"/>
        </w:rPr>
        <w:t>общ</w:t>
      </w:r>
      <w:proofErr w:type="gramEnd"/>
      <w:r w:rsidRPr="00DD70DA">
        <w:rPr>
          <w:rFonts w:ascii="Times NR Cyr MT" w:hAnsi="Times NR Cyr MT"/>
          <w:sz w:val="28"/>
          <w:szCs w:val="28"/>
        </w:rPr>
        <w:t xml:space="preserve">. Ред. М. </w:t>
      </w:r>
      <w:proofErr w:type="spellStart"/>
      <w:r w:rsidRPr="00DD70DA">
        <w:rPr>
          <w:rFonts w:ascii="Times NR Cyr MT" w:hAnsi="Times NR Cyr MT"/>
          <w:sz w:val="28"/>
          <w:szCs w:val="28"/>
        </w:rPr>
        <w:t>Фидлер</w:t>
      </w:r>
      <w:proofErr w:type="spellEnd"/>
      <w:r w:rsidRPr="00DD70DA">
        <w:rPr>
          <w:rFonts w:ascii="Times NR Cyr MT" w:hAnsi="Times NR Cyr MT"/>
          <w:sz w:val="28"/>
          <w:szCs w:val="28"/>
        </w:rPr>
        <w:t>. – М.: Физкультура и спорт, 1972</w:t>
      </w:r>
    </w:p>
    <w:p w:rsidR="00DD70DA" w:rsidRPr="00DD70DA" w:rsidRDefault="00DD70DA" w:rsidP="00DD70DA">
      <w:pPr>
        <w:pStyle w:val="a5"/>
        <w:numPr>
          <w:ilvl w:val="0"/>
          <w:numId w:val="1"/>
        </w:numPr>
        <w:rPr>
          <w:rFonts w:ascii="Times NR Cyr MT" w:hAnsi="Times NR Cyr MT"/>
          <w:sz w:val="28"/>
          <w:szCs w:val="28"/>
        </w:rPr>
      </w:pPr>
      <w:r w:rsidRPr="00DD70DA">
        <w:rPr>
          <w:rFonts w:ascii="Times NR Cyr MT" w:hAnsi="Times NR Cyr MT"/>
          <w:sz w:val="28"/>
          <w:szCs w:val="28"/>
        </w:rPr>
        <w:t>Железняк Ю.Д. 120 уроков по волейболу. – М: Физкультура и спорт, 1965</w:t>
      </w:r>
    </w:p>
    <w:p w:rsidR="00DD70DA" w:rsidRPr="00DD70DA" w:rsidRDefault="00DD70DA" w:rsidP="00DD70DA">
      <w:pPr>
        <w:pStyle w:val="a5"/>
        <w:numPr>
          <w:ilvl w:val="0"/>
          <w:numId w:val="1"/>
        </w:numPr>
        <w:rPr>
          <w:rFonts w:ascii="Times NR Cyr MT" w:hAnsi="Times NR Cyr MT"/>
          <w:sz w:val="28"/>
          <w:szCs w:val="28"/>
        </w:rPr>
      </w:pPr>
      <w:r w:rsidRPr="00DD70DA">
        <w:rPr>
          <w:rFonts w:ascii="Times NR Cyr MT" w:hAnsi="Times NR Cyr MT"/>
          <w:sz w:val="28"/>
          <w:szCs w:val="28"/>
        </w:rPr>
        <w:t xml:space="preserve">Железняк Ю.Д., </w:t>
      </w:r>
      <w:proofErr w:type="spellStart"/>
      <w:r w:rsidRPr="00DD70DA">
        <w:rPr>
          <w:rFonts w:ascii="Times NR Cyr MT" w:hAnsi="Times NR Cyr MT"/>
          <w:sz w:val="28"/>
          <w:szCs w:val="28"/>
        </w:rPr>
        <w:t>Ивойлов</w:t>
      </w:r>
      <w:proofErr w:type="spellEnd"/>
      <w:r w:rsidRPr="00DD70DA">
        <w:rPr>
          <w:rFonts w:ascii="Times NR Cyr MT" w:hAnsi="Times NR Cyr MT"/>
          <w:sz w:val="28"/>
          <w:szCs w:val="28"/>
        </w:rPr>
        <w:t xml:space="preserve"> А.В. Волейбол. Учебник для институтов физической культуры. – М.: Физкультура и спорт, 1991</w:t>
      </w:r>
    </w:p>
    <w:p w:rsidR="00DD70DA" w:rsidRPr="00DD70DA" w:rsidRDefault="00DD70DA" w:rsidP="00DD70DA">
      <w:pPr>
        <w:pStyle w:val="a5"/>
        <w:numPr>
          <w:ilvl w:val="0"/>
          <w:numId w:val="1"/>
        </w:numPr>
        <w:rPr>
          <w:rFonts w:ascii="Times NR Cyr MT" w:hAnsi="Times NR Cyr MT"/>
          <w:sz w:val="28"/>
          <w:szCs w:val="28"/>
        </w:rPr>
      </w:pPr>
      <w:r w:rsidRPr="00DD70DA">
        <w:rPr>
          <w:rFonts w:ascii="Times NR Cyr MT" w:hAnsi="Times NR Cyr MT"/>
          <w:sz w:val="28"/>
          <w:szCs w:val="28"/>
        </w:rPr>
        <w:t>Иващенко Д.И. Формирование двигательных навыков юного спортсмена. – М.: Физкультура и спорт, 1998. – 226с.</w:t>
      </w:r>
    </w:p>
    <w:p w:rsidR="00DD70DA" w:rsidRPr="00DD70DA" w:rsidRDefault="00DD70DA" w:rsidP="00DD70DA">
      <w:pPr>
        <w:pStyle w:val="a5"/>
        <w:numPr>
          <w:ilvl w:val="0"/>
          <w:numId w:val="1"/>
        </w:numPr>
        <w:rPr>
          <w:rFonts w:ascii="Times NR Cyr MT" w:hAnsi="Times NR Cyr MT"/>
          <w:sz w:val="28"/>
          <w:szCs w:val="28"/>
        </w:rPr>
      </w:pPr>
      <w:r w:rsidRPr="00DD70DA">
        <w:rPr>
          <w:rFonts w:ascii="Times NR Cyr MT" w:hAnsi="Times NR Cyr MT"/>
          <w:sz w:val="28"/>
          <w:szCs w:val="28"/>
        </w:rPr>
        <w:t>Основы волейбола. / Сост. О.Чехов. М.: Физкультура и спорт, 1979</w:t>
      </w:r>
    </w:p>
    <w:p w:rsidR="00DD70DA" w:rsidRPr="00DD70DA" w:rsidRDefault="00DD70DA" w:rsidP="00DD70DA">
      <w:pPr>
        <w:pStyle w:val="a5"/>
        <w:numPr>
          <w:ilvl w:val="0"/>
          <w:numId w:val="1"/>
        </w:numPr>
        <w:rPr>
          <w:rFonts w:ascii="Times NR Cyr MT" w:hAnsi="Times NR Cyr MT"/>
          <w:sz w:val="28"/>
          <w:szCs w:val="28"/>
        </w:rPr>
      </w:pPr>
      <w:r w:rsidRPr="00DD70DA">
        <w:rPr>
          <w:rFonts w:ascii="Times NR Cyr MT" w:hAnsi="Times NR Cyr MT"/>
          <w:sz w:val="28"/>
          <w:szCs w:val="28"/>
        </w:rPr>
        <w:t>Правдин В.А. и др. Волейбол – игра для всех – М.: Физкультура и спорт, 1966</w:t>
      </w:r>
    </w:p>
    <w:p w:rsidR="00DD70DA" w:rsidRPr="00DD70DA" w:rsidRDefault="00DD70DA" w:rsidP="00DD70DA">
      <w:pPr>
        <w:pStyle w:val="a5"/>
        <w:numPr>
          <w:ilvl w:val="0"/>
          <w:numId w:val="1"/>
        </w:numPr>
        <w:rPr>
          <w:rFonts w:ascii="Times NR Cyr MT" w:hAnsi="Times NR Cyr MT"/>
          <w:sz w:val="28"/>
          <w:szCs w:val="28"/>
        </w:rPr>
      </w:pPr>
      <w:r w:rsidRPr="00DD70DA">
        <w:rPr>
          <w:rFonts w:ascii="Times NR Cyr MT" w:hAnsi="Times NR Cyr MT"/>
          <w:sz w:val="28"/>
          <w:szCs w:val="28"/>
        </w:rPr>
        <w:t>Психология и спорт. / Под общ</w:t>
      </w:r>
      <w:proofErr w:type="gramStart"/>
      <w:r w:rsidRPr="00DD70DA">
        <w:rPr>
          <w:rFonts w:ascii="Times NR Cyr MT" w:hAnsi="Times NR Cyr MT"/>
          <w:sz w:val="28"/>
          <w:szCs w:val="28"/>
        </w:rPr>
        <w:t>.</w:t>
      </w:r>
      <w:proofErr w:type="gramEnd"/>
      <w:r w:rsidRPr="00DD70DA">
        <w:rPr>
          <w:rFonts w:ascii="Times NR Cyr MT" w:hAnsi="Times NR Cyr MT"/>
          <w:sz w:val="28"/>
          <w:szCs w:val="28"/>
        </w:rPr>
        <w:t xml:space="preserve"> </w:t>
      </w:r>
      <w:proofErr w:type="gramStart"/>
      <w:r w:rsidRPr="00DD70DA">
        <w:rPr>
          <w:rFonts w:ascii="Times NR Cyr MT" w:hAnsi="Times NR Cyr MT"/>
          <w:sz w:val="28"/>
          <w:szCs w:val="28"/>
        </w:rPr>
        <w:t>р</w:t>
      </w:r>
      <w:proofErr w:type="gramEnd"/>
      <w:r w:rsidRPr="00DD70DA">
        <w:rPr>
          <w:rFonts w:ascii="Times NR Cyr MT" w:hAnsi="Times NR Cyr MT"/>
          <w:sz w:val="28"/>
          <w:szCs w:val="28"/>
        </w:rPr>
        <w:t>ед. Акопяна В.У. – СПб: Питер, 2003. – 204с.</w:t>
      </w:r>
    </w:p>
    <w:p w:rsidR="00DD70DA" w:rsidRPr="00DD70DA" w:rsidRDefault="00DD70DA" w:rsidP="00DD70DA">
      <w:pPr>
        <w:pStyle w:val="a5"/>
        <w:numPr>
          <w:ilvl w:val="0"/>
          <w:numId w:val="1"/>
        </w:numPr>
        <w:rPr>
          <w:rFonts w:ascii="Times NR Cyr MT" w:hAnsi="Times NR Cyr MT"/>
          <w:sz w:val="28"/>
          <w:szCs w:val="28"/>
        </w:rPr>
      </w:pPr>
      <w:r w:rsidRPr="00DD70DA">
        <w:rPr>
          <w:rFonts w:ascii="Times NR Cyr MT" w:hAnsi="Times NR Cyr MT"/>
          <w:sz w:val="28"/>
          <w:szCs w:val="28"/>
        </w:rPr>
        <w:t>Спортивные игры. Учеб</w:t>
      </w:r>
      <w:proofErr w:type="gramStart"/>
      <w:r w:rsidRPr="00DD70DA">
        <w:rPr>
          <w:rFonts w:ascii="Times NR Cyr MT" w:hAnsi="Times NR Cyr MT"/>
          <w:sz w:val="28"/>
          <w:szCs w:val="28"/>
        </w:rPr>
        <w:t>.</w:t>
      </w:r>
      <w:proofErr w:type="gramEnd"/>
      <w:r w:rsidRPr="00DD70DA">
        <w:rPr>
          <w:rFonts w:ascii="Times NR Cyr MT" w:hAnsi="Times NR Cyr MT"/>
          <w:sz w:val="28"/>
          <w:szCs w:val="28"/>
        </w:rPr>
        <w:t xml:space="preserve"> </w:t>
      </w:r>
      <w:proofErr w:type="gramStart"/>
      <w:r w:rsidRPr="00DD70DA">
        <w:rPr>
          <w:rFonts w:ascii="Times NR Cyr MT" w:hAnsi="Times NR Cyr MT"/>
          <w:sz w:val="28"/>
          <w:szCs w:val="28"/>
        </w:rPr>
        <w:t>д</w:t>
      </w:r>
      <w:proofErr w:type="gramEnd"/>
      <w:r w:rsidRPr="00DD70DA">
        <w:rPr>
          <w:rFonts w:ascii="Times NR Cyr MT" w:hAnsi="Times NR Cyr MT"/>
          <w:sz w:val="28"/>
          <w:szCs w:val="28"/>
        </w:rPr>
        <w:t xml:space="preserve">ля студентов </w:t>
      </w:r>
      <w:proofErr w:type="spellStart"/>
      <w:r w:rsidRPr="00DD70DA">
        <w:rPr>
          <w:rFonts w:ascii="Times NR Cyr MT" w:hAnsi="Times NR Cyr MT"/>
          <w:sz w:val="28"/>
          <w:szCs w:val="28"/>
        </w:rPr>
        <w:t>пед</w:t>
      </w:r>
      <w:proofErr w:type="spellEnd"/>
      <w:r w:rsidRPr="00DD70DA">
        <w:rPr>
          <w:rFonts w:ascii="Times NR Cyr MT" w:hAnsi="Times NR Cyr MT"/>
          <w:sz w:val="28"/>
          <w:szCs w:val="28"/>
        </w:rPr>
        <w:t xml:space="preserve">. </w:t>
      </w:r>
      <w:proofErr w:type="spellStart"/>
      <w:r w:rsidRPr="00DD70DA">
        <w:rPr>
          <w:rFonts w:ascii="Times NR Cyr MT" w:hAnsi="Times NR Cyr MT"/>
          <w:sz w:val="28"/>
          <w:szCs w:val="28"/>
        </w:rPr>
        <w:t>ин-тов</w:t>
      </w:r>
      <w:proofErr w:type="spellEnd"/>
      <w:r w:rsidRPr="00DD70DA">
        <w:rPr>
          <w:rFonts w:ascii="Times NR Cyr MT" w:hAnsi="Times NR Cyr MT"/>
          <w:sz w:val="28"/>
          <w:szCs w:val="28"/>
        </w:rPr>
        <w:t xml:space="preserve"> по спец. № 2114 «Физ. воспитание» / В.Д. Ковалева. – М.: Просвещение, 1988</w:t>
      </w:r>
    </w:p>
    <w:p w:rsidR="00DD70DA" w:rsidRPr="00DD70DA" w:rsidRDefault="00DD70DA" w:rsidP="00DD70DA">
      <w:pPr>
        <w:pStyle w:val="a5"/>
        <w:numPr>
          <w:ilvl w:val="0"/>
          <w:numId w:val="1"/>
        </w:numPr>
        <w:rPr>
          <w:rFonts w:ascii="Times NR Cyr MT" w:hAnsi="Times NR Cyr MT"/>
          <w:sz w:val="28"/>
          <w:szCs w:val="28"/>
        </w:rPr>
      </w:pPr>
      <w:r w:rsidRPr="00DD70DA">
        <w:rPr>
          <w:rFonts w:ascii="Times NR Cyr MT" w:hAnsi="Times NR Cyr MT"/>
          <w:sz w:val="28"/>
          <w:szCs w:val="28"/>
        </w:rPr>
        <w:t xml:space="preserve">Теория и методики физического воспитания: Учебник для ВУЗов. / Под редакцией Б.А. </w:t>
      </w:r>
      <w:proofErr w:type="spellStart"/>
      <w:r w:rsidRPr="00DD70DA">
        <w:rPr>
          <w:rFonts w:ascii="Times NR Cyr MT" w:hAnsi="Times NR Cyr MT"/>
          <w:sz w:val="28"/>
          <w:szCs w:val="28"/>
        </w:rPr>
        <w:t>Ашмарина</w:t>
      </w:r>
      <w:proofErr w:type="spellEnd"/>
      <w:r w:rsidRPr="00DD70DA">
        <w:rPr>
          <w:rFonts w:ascii="Times NR Cyr MT" w:hAnsi="Times NR Cyr MT"/>
          <w:sz w:val="28"/>
          <w:szCs w:val="28"/>
        </w:rPr>
        <w:t>. – М Просвещение, 1990. – 304с.</w:t>
      </w:r>
    </w:p>
    <w:p w:rsidR="00DD70DA" w:rsidRPr="00DD70DA" w:rsidRDefault="00DD70DA" w:rsidP="00DD70DA">
      <w:pPr>
        <w:pStyle w:val="a5"/>
        <w:numPr>
          <w:ilvl w:val="0"/>
          <w:numId w:val="1"/>
        </w:numPr>
        <w:rPr>
          <w:rFonts w:ascii="Times NR Cyr MT" w:hAnsi="Times NR Cyr MT"/>
          <w:sz w:val="28"/>
          <w:szCs w:val="28"/>
        </w:rPr>
      </w:pPr>
      <w:r w:rsidRPr="00DD70DA">
        <w:rPr>
          <w:rFonts w:ascii="Times NR Cyr MT" w:hAnsi="Times NR Cyr MT"/>
          <w:sz w:val="28"/>
          <w:szCs w:val="28"/>
        </w:rPr>
        <w:t xml:space="preserve">Фурманов А.Г., </w:t>
      </w:r>
      <w:proofErr w:type="spellStart"/>
      <w:r w:rsidRPr="00DD70DA">
        <w:rPr>
          <w:rFonts w:ascii="Times NR Cyr MT" w:hAnsi="Times NR Cyr MT"/>
          <w:sz w:val="28"/>
          <w:szCs w:val="28"/>
        </w:rPr>
        <w:t>Болдырев</w:t>
      </w:r>
      <w:proofErr w:type="spellEnd"/>
      <w:r w:rsidRPr="00DD70DA">
        <w:rPr>
          <w:rFonts w:ascii="Times NR Cyr MT" w:hAnsi="Times NR Cyr MT"/>
          <w:sz w:val="28"/>
          <w:szCs w:val="28"/>
        </w:rPr>
        <w:t xml:space="preserve"> Д.М. Волейбол. –</w:t>
      </w:r>
    </w:p>
    <w:p w:rsidR="004E1C34" w:rsidRDefault="004E1C34" w:rsidP="004E1C34"/>
    <w:p w:rsidR="001D0DEB" w:rsidRDefault="001D0DEB"/>
    <w:sectPr w:rsidR="001D0DEB" w:rsidSect="00B44F81">
      <w:pgSz w:w="16838" w:h="11906" w:orient="landscape"/>
      <w:pgMar w:top="567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42D5B"/>
    <w:multiLevelType w:val="hybridMultilevel"/>
    <w:tmpl w:val="39E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C34"/>
    <w:rsid w:val="001422C2"/>
    <w:rsid w:val="0018158E"/>
    <w:rsid w:val="001D0DEB"/>
    <w:rsid w:val="004E1C34"/>
    <w:rsid w:val="00546FE1"/>
    <w:rsid w:val="00836613"/>
    <w:rsid w:val="00C714F9"/>
    <w:rsid w:val="00DD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C3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4E1C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E1C3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5">
    <w:name w:val="List Paragraph"/>
    <w:basedOn w:val="a"/>
    <w:uiPriority w:val="34"/>
    <w:qFormat/>
    <w:rsid w:val="00DD7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2186-4641-4162-82D2-2109C39E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1578</Words>
  <Characters>8998</Characters>
  <Application>Microsoft Office Word</Application>
  <DocSecurity>0</DocSecurity>
  <Lines>74</Lines>
  <Paragraphs>21</Paragraphs>
  <ScaleCrop>false</ScaleCrop>
  <Company>School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cp:lastPrinted>2012-11-03T05:04:00Z</cp:lastPrinted>
  <dcterms:created xsi:type="dcterms:W3CDTF">2001-12-31T22:39:00Z</dcterms:created>
  <dcterms:modified xsi:type="dcterms:W3CDTF">2012-11-03T05:08:00Z</dcterms:modified>
</cp:coreProperties>
</file>