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64" w:rsidRPr="00A10A64" w:rsidRDefault="00A10A64" w:rsidP="00A10A64">
      <w:pPr>
        <w:shd w:val="clear" w:color="auto" w:fill="FFFFFF"/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/>
          <w:sz w:val="48"/>
          <w:szCs w:val="27"/>
        </w:rPr>
      </w:pPr>
      <w:r w:rsidRPr="00A10A64">
        <w:rPr>
          <w:rFonts w:ascii="Trebuchet MS" w:eastAsia="Times New Roman" w:hAnsi="Trebuchet MS" w:cs="Times New Roman"/>
          <w:b/>
          <w:sz w:val="48"/>
          <w:szCs w:val="27"/>
        </w:rPr>
        <w:t>На уроке физкультуры дети распределяются на несколько групп.</w:t>
      </w:r>
    </w:p>
    <w:p w:rsidR="00A10A64" w:rsidRDefault="00A10A64" w:rsidP="00A10A64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b/>
          <w:bCs/>
          <w:sz w:val="28"/>
        </w:rPr>
      </w:pPr>
    </w:p>
    <w:p w:rsidR="00A10A64" w:rsidRPr="00A10A64" w:rsidRDefault="00A10A64" w:rsidP="00A10A64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sz w:val="32"/>
          <w:szCs w:val="27"/>
        </w:rPr>
      </w:pPr>
      <w:r w:rsidRPr="00A10A64">
        <w:rPr>
          <w:rFonts w:ascii="Trebuchet MS" w:eastAsia="Times New Roman" w:hAnsi="Trebuchet MS" w:cs="Times New Roman"/>
          <w:b/>
          <w:bCs/>
          <w:sz w:val="32"/>
        </w:rPr>
        <w:t>Основная группа здоровья (I группа)</w:t>
      </w:r>
    </w:p>
    <w:p w:rsidR="00A10A64" w:rsidRPr="00A10A64" w:rsidRDefault="00A10A64" w:rsidP="00A10A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9"/>
          <w:szCs w:val="27"/>
        </w:rPr>
      </w:pPr>
      <w:r w:rsidRPr="00A10A64">
        <w:rPr>
          <w:rFonts w:ascii="inherit" w:eastAsia="Times New Roman" w:hAnsi="inherit" w:cs="Times New Roman"/>
          <w:sz w:val="29"/>
          <w:szCs w:val="27"/>
        </w:rPr>
        <w:t>Разрешается участие во всех физкультурно-оздоровительных мероприятиях.</w:t>
      </w:r>
    </w:p>
    <w:p w:rsidR="00A10A64" w:rsidRPr="00A10A64" w:rsidRDefault="00A10A64" w:rsidP="00A10A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9"/>
          <w:szCs w:val="27"/>
        </w:rPr>
      </w:pPr>
      <w:r w:rsidRPr="00A10A64">
        <w:rPr>
          <w:rFonts w:ascii="Trebuchet MS" w:eastAsia="Times New Roman" w:hAnsi="Trebuchet MS" w:cs="Times New Roman"/>
          <w:b/>
          <w:bCs/>
          <w:sz w:val="28"/>
        </w:rPr>
        <w:t>Обучающиеся основной группы здоровья допускаются к выполнению нормативов ГТО.</w:t>
      </w:r>
    </w:p>
    <w:p w:rsidR="00A10A64" w:rsidRDefault="00A10A64" w:rsidP="00A10A64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b/>
          <w:bCs/>
          <w:sz w:val="28"/>
        </w:rPr>
      </w:pPr>
    </w:p>
    <w:p w:rsidR="00A10A64" w:rsidRDefault="00A10A64" w:rsidP="00A10A64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b/>
          <w:bCs/>
          <w:sz w:val="28"/>
        </w:rPr>
      </w:pPr>
    </w:p>
    <w:p w:rsidR="00A10A64" w:rsidRDefault="00A10A64" w:rsidP="00A10A64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b/>
          <w:bCs/>
          <w:sz w:val="28"/>
        </w:rPr>
      </w:pPr>
    </w:p>
    <w:p w:rsidR="00A10A64" w:rsidRPr="00A10A64" w:rsidRDefault="00A10A64" w:rsidP="00A10A64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sz w:val="32"/>
          <w:szCs w:val="27"/>
        </w:rPr>
      </w:pPr>
      <w:r w:rsidRPr="00A10A64">
        <w:rPr>
          <w:rFonts w:ascii="Trebuchet MS" w:eastAsia="Times New Roman" w:hAnsi="Trebuchet MS" w:cs="Times New Roman"/>
          <w:b/>
          <w:bCs/>
          <w:sz w:val="32"/>
        </w:rPr>
        <w:t>Подготовительная группа здоровья (II группа)</w:t>
      </w:r>
    </w:p>
    <w:p w:rsidR="00A10A64" w:rsidRPr="00A10A64" w:rsidRDefault="00A10A64" w:rsidP="00A10A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9"/>
          <w:szCs w:val="27"/>
        </w:rPr>
      </w:pPr>
      <w:r w:rsidRPr="00A10A64">
        <w:rPr>
          <w:rFonts w:ascii="inherit" w:eastAsia="Times New Roman" w:hAnsi="inherit" w:cs="Times New Roman"/>
          <w:sz w:val="29"/>
          <w:szCs w:val="27"/>
        </w:rPr>
        <w:t>Физкультурно-оздоровительная работа проходит с учетом заключения врача.</w:t>
      </w:r>
    </w:p>
    <w:p w:rsidR="00A10A64" w:rsidRPr="00A10A64" w:rsidRDefault="00A10A64" w:rsidP="00A10A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9"/>
          <w:szCs w:val="27"/>
        </w:rPr>
      </w:pPr>
      <w:r w:rsidRPr="00A10A64">
        <w:rPr>
          <w:rFonts w:ascii="inherit" w:eastAsia="Times New Roman" w:hAnsi="inherit" w:cs="Times New Roman"/>
          <w:sz w:val="29"/>
          <w:szCs w:val="27"/>
        </w:rPr>
        <w:t>Дети занимаются со снижением физической нагрузки.</w:t>
      </w:r>
    </w:p>
    <w:p w:rsidR="00A10A64" w:rsidRPr="00A10A64" w:rsidRDefault="00A10A64" w:rsidP="00A10A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9"/>
          <w:szCs w:val="27"/>
        </w:rPr>
      </w:pPr>
      <w:r w:rsidRPr="00A10A64">
        <w:rPr>
          <w:rFonts w:ascii="Trebuchet MS" w:eastAsia="Times New Roman" w:hAnsi="Trebuchet MS" w:cs="Times New Roman"/>
          <w:b/>
          <w:bCs/>
          <w:sz w:val="28"/>
        </w:rPr>
        <w:t>Дети, относящиеся к подготовительной группе здоровья, допускаются к выполнению нормативов ГТО после дополнительного медицинского осмотра.</w:t>
      </w:r>
    </w:p>
    <w:p w:rsidR="00A10A64" w:rsidRDefault="00A10A64" w:rsidP="00A10A64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b/>
          <w:bCs/>
          <w:sz w:val="28"/>
        </w:rPr>
      </w:pPr>
    </w:p>
    <w:p w:rsidR="00A10A64" w:rsidRDefault="00A10A64" w:rsidP="00A10A64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b/>
          <w:bCs/>
          <w:sz w:val="28"/>
        </w:rPr>
      </w:pPr>
    </w:p>
    <w:p w:rsidR="00A10A64" w:rsidRDefault="00A10A64" w:rsidP="00A10A64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b/>
          <w:bCs/>
          <w:sz w:val="28"/>
        </w:rPr>
      </w:pPr>
    </w:p>
    <w:p w:rsidR="00A10A64" w:rsidRPr="00A10A64" w:rsidRDefault="00A10A64" w:rsidP="00A10A64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b/>
          <w:sz w:val="32"/>
          <w:szCs w:val="27"/>
        </w:rPr>
      </w:pPr>
      <w:r w:rsidRPr="00A10A64">
        <w:rPr>
          <w:rFonts w:ascii="Trebuchet MS" w:eastAsia="Times New Roman" w:hAnsi="Trebuchet MS" w:cs="Times New Roman"/>
          <w:b/>
          <w:bCs/>
          <w:sz w:val="32"/>
        </w:rPr>
        <w:t>Специальная группа здоровья (III группа)</w:t>
      </w:r>
    </w:p>
    <w:p w:rsidR="00A10A64" w:rsidRPr="00A10A64" w:rsidRDefault="00A10A64" w:rsidP="00A10A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9"/>
          <w:szCs w:val="27"/>
        </w:rPr>
      </w:pPr>
      <w:r w:rsidRPr="00A10A64">
        <w:rPr>
          <w:rFonts w:ascii="inherit" w:eastAsia="Times New Roman" w:hAnsi="inherit" w:cs="Times New Roman"/>
          <w:sz w:val="29"/>
          <w:szCs w:val="27"/>
        </w:rPr>
        <w:t>Физкультурно-оздоровительная работа проходит с учетом заключения врача.</w:t>
      </w:r>
    </w:p>
    <w:p w:rsidR="00A10A64" w:rsidRPr="00A10A64" w:rsidRDefault="00A10A64" w:rsidP="00A10A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9"/>
          <w:szCs w:val="27"/>
        </w:rPr>
      </w:pPr>
      <w:r w:rsidRPr="00A10A64">
        <w:rPr>
          <w:rFonts w:ascii="inherit" w:eastAsia="Times New Roman" w:hAnsi="inherit" w:cs="Times New Roman"/>
          <w:sz w:val="29"/>
          <w:szCs w:val="27"/>
        </w:rPr>
        <w:t>Дети занимаются со снижением физической нагрузки.</w:t>
      </w:r>
    </w:p>
    <w:p w:rsidR="00A10A64" w:rsidRPr="00A10A64" w:rsidRDefault="00A10A64" w:rsidP="00A10A6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sz w:val="29"/>
          <w:szCs w:val="27"/>
        </w:rPr>
      </w:pPr>
      <w:r w:rsidRPr="00A10A64">
        <w:rPr>
          <w:rFonts w:ascii="inherit" w:eastAsia="Times New Roman" w:hAnsi="inherit" w:cs="Times New Roman"/>
          <w:sz w:val="29"/>
          <w:szCs w:val="27"/>
        </w:rPr>
        <w:t>Учитель физкультуры и школьный врач должны знать об особенностях здоровья ребенка в специальной группе здоровья. В качестве тестов допустимо использовать строго определенные упражнения, которые не противопоказаны ребенку</w:t>
      </w:r>
    </w:p>
    <w:p w:rsidR="00000000" w:rsidRPr="00A10A64" w:rsidRDefault="00A10A64">
      <w:pPr>
        <w:rPr>
          <w:sz w:val="24"/>
        </w:rPr>
      </w:pPr>
    </w:p>
    <w:sectPr w:rsidR="00000000" w:rsidRPr="00A10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B6871"/>
    <w:multiLevelType w:val="multilevel"/>
    <w:tmpl w:val="F302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11B54"/>
    <w:multiLevelType w:val="multilevel"/>
    <w:tmpl w:val="1AC0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21471"/>
    <w:multiLevelType w:val="multilevel"/>
    <w:tmpl w:val="E36C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10A64"/>
    <w:rsid w:val="00A1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1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10A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2017-04-14T15:19:00Z</dcterms:created>
  <dcterms:modified xsi:type="dcterms:W3CDTF">2017-04-14T15:20:00Z</dcterms:modified>
</cp:coreProperties>
</file>